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שש בבוקר בפרדס: יום של קטיף עם כיתה ז׳</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איך נולד רעיון ההתנדבות בקטיף? – </w:t>
      </w:r>
      <w:r>
        <w:rPr>
          <w:rFonts w:ascii="Arial" w:hAnsi="Arial" w:cs="Arial" w:eastAsia="Arial" w:hint="cs"/>
          <w:sz w:val="22"/>
          <w:szCs w:val="22"/>
          <w:rtl/>
        </w:rPr>
        <w:t>מתוך יחידה בשיעור על "מאיפה מגיע האוכל שלנו": התלמידים שמעו שחקלאים מתקשים למצוא עובדים, והמחנכת יצרה קשר עם משק.</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שלושה כללים שהסביר אהרון לפני הקטיף. – </w:t>
      </w:r>
      <w:r>
        <w:rPr>
          <w:rFonts w:ascii="Arial" w:hAnsi="Arial" w:cs="Arial" w:eastAsia="Arial" w:hint="cs"/>
          <w:sz w:val="22"/>
          <w:szCs w:val="22"/>
          <w:rtl/>
        </w:rPr>
        <w:t>קוטפים רק פרי כתום מלא; מסובבים בעדינות או גוזרים במזמרה ולא מושכים; מניחים ולא זורקים לארגז; שותים מים כל חצי שעה (מספיקים שלושה).</w:t>
      </w:r>
    </w:p>
    <w:p>
      <w:pPr>
        <w:bidi/>
        <w:jc w:val="right"/>
      </w:pPr>
      <w:r>
        <w:rPr>
          <w:rFonts w:ascii="Arial" w:hAnsi="Arial" w:cs="Arial" w:eastAsia="Arial" w:hint="cs"/>
          <w:b/>
          <w:sz w:val="24"/>
          <w:szCs w:val="24"/>
          <w:bCs/>
          <w:rtl/>
        </w:rPr>
        <w:t>3. כמה ארגזים מילאה הכיתה? [איתור מידע]</w:t>
      </w:r>
    </w:p>
    <w:p>
      <w:pPr>
        <w:bidi/>
        <w:jc w:val="right"/>
      </w:pPr>
      <w:r>
        <w:rPr>
          <w:rFonts w:ascii="Arial" w:hAnsi="Arial" w:cs="Arial" w:eastAsia="Arial" w:hint="cs"/>
          <w:b/>
          <w:color w:val="2B8A3E"/>
          <w:sz w:val="24"/>
          <w:szCs w:val="24"/>
          <w:bCs/>
          <w:rtl/>
        </w:rPr>
        <w:t xml:space="preserve">      ● א. יותר ממאה</w:t>
      </w:r>
    </w:p>
    <w:p>
      <w:pPr>
        <w:bidi/>
        <w:jc w:val="right"/>
      </w:pPr>
      <w:r>
        <w:rPr>
          <w:rFonts w:ascii="Arial" w:hAnsi="Arial" w:cs="Arial" w:eastAsia="Arial" w:hint="cs"/>
          <w:sz w:val="24"/>
          <w:szCs w:val="24"/>
          <w:rtl/>
        </w:rPr>
        <w:t xml:space="preserve">      ○ ב. אלף</w:t>
      </w:r>
    </w:p>
    <w:p>
      <w:pPr>
        <w:bidi/>
        <w:jc w:val="right"/>
      </w:pPr>
      <w:r>
        <w:rPr>
          <w:rFonts w:ascii="Arial" w:hAnsi="Arial" w:cs="Arial" w:eastAsia="Arial" w:hint="cs"/>
          <w:sz w:val="24"/>
          <w:szCs w:val="24"/>
          <w:rtl/>
        </w:rPr>
        <w:t xml:space="preserve">      ○ ג. עשרה</w:t>
      </w:r>
    </w:p>
    <w:p>
      <w:pPr>
        <w:bidi/>
        <w:jc w:val="right"/>
      </w:pPr>
      <w:r>
        <w:rPr>
          <w:rFonts w:ascii="Arial" w:hAnsi="Arial" w:cs="Arial" w:eastAsia="Arial" w:hint="cs"/>
          <w:sz w:val="24"/>
          <w:szCs w:val="24"/>
          <w:rtl/>
        </w:rPr>
        <w:t xml:space="preserve">      ○ ד. ארגז אחד</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יותר ממאה ארגזים.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מה הסביר אהרון במשפט "פרי שנפצע בקטיף ייזרק בסוף, אז כל תנועה שלכם חשובה"? – </w:t>
      </w:r>
      <w:r>
        <w:rPr>
          <w:rFonts w:ascii="Arial" w:hAnsi="Arial" w:cs="Arial" w:eastAsia="Arial" w:hint="cs"/>
          <w:sz w:val="22"/>
          <w:szCs w:val="22"/>
          <w:rtl/>
        </w:rPr>
        <w:t>שקטיף לא זהיר גורם לבזבוז; לכל קוטף יש אחריות אמיתית על התוצאה.</w:t>
      </w:r>
    </w:p>
    <w:p>
      <w:pPr>
        <w:bidi/>
        <w:jc w:val="right"/>
      </w:pPr>
      <w:r>
        <w:rPr>
          <w:rFonts w:ascii="Arial" w:hAnsi="Arial" w:cs="Arial" w:eastAsia="Arial" w:hint="cs"/>
          <w:b/>
          <w:sz w:val="24"/>
          <w:szCs w:val="24"/>
          <w:bCs/>
          <w:rtl/>
        </w:rPr>
        <w:t>5. מה משמעות תשובתו של אהרון: "כי כל עץ פה אני מכיר בשם"? [הבנה ופרשנות]</w:t>
      </w:r>
    </w:p>
    <w:p>
      <w:pPr>
        <w:bidi/>
        <w:jc w:val="right"/>
      </w:pPr>
      <w:r>
        <w:rPr>
          <w:rFonts w:ascii="Arial" w:hAnsi="Arial" w:cs="Arial" w:eastAsia="Arial" w:hint="cs"/>
          <w:sz w:val="24"/>
          <w:szCs w:val="24"/>
          <w:rtl/>
        </w:rPr>
        <w:t xml:space="preserve">      ○ א. הוא לא רוצה לעבוד בעיר כי רחוק</w:t>
      </w:r>
    </w:p>
    <w:p>
      <w:pPr>
        <w:bidi/>
        <w:jc w:val="right"/>
      </w:pPr>
      <w:r>
        <w:rPr>
          <w:rFonts w:ascii="Arial" w:hAnsi="Arial" w:cs="Arial" w:eastAsia="Arial" w:hint="cs"/>
          <w:b/>
          <w:color w:val="2B8A3E"/>
          <w:sz w:val="24"/>
          <w:szCs w:val="24"/>
          <w:bCs/>
          <w:rtl/>
        </w:rPr>
        <w:t xml:space="preserve">      ● ב. הוא קשור לאדמה ולעצים קשר אישי ועמוק</w:t>
      </w:r>
    </w:p>
    <w:p>
      <w:pPr>
        <w:bidi/>
        <w:jc w:val="right"/>
      </w:pPr>
      <w:r>
        <w:rPr>
          <w:rFonts w:ascii="Arial" w:hAnsi="Arial" w:cs="Arial" w:eastAsia="Arial" w:hint="cs"/>
          <w:sz w:val="24"/>
          <w:szCs w:val="24"/>
          <w:rtl/>
        </w:rPr>
        <w:t xml:space="preserve">      ○ ג. הוא שוכח שמות של אנשים</w:t>
      </w:r>
    </w:p>
    <w:p>
      <w:pPr>
        <w:bidi/>
        <w:jc w:val="right"/>
      </w:pPr>
      <w:r>
        <w:rPr>
          <w:rFonts w:ascii="Arial" w:hAnsi="Arial" w:cs="Arial" w:eastAsia="Arial" w:hint="cs"/>
          <w:sz w:val="24"/>
          <w:szCs w:val="24"/>
          <w:rtl/>
        </w:rPr>
        <w:t xml:space="preserve">      ○ ד. הוא נתן שמות לכל העצים בשלט</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שהקשר שלו לאדמה ולעצים הוא קשר אישי ועמוק, כמו קשר לאנשים קרובים; לכן לא יעזוב.</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מהמשפט של רוני "האוכל לא מגיע מהסופר. הוא מגיע מאנשים"? – </w:t>
      </w:r>
      <w:r>
        <w:rPr>
          <w:rFonts w:ascii="Arial" w:hAnsi="Arial" w:cs="Arial" w:eastAsia="Arial" w:hint="cs"/>
          <w:sz w:val="22"/>
          <w:szCs w:val="22"/>
          <w:rtl/>
        </w:rPr>
        <w:t>שהיא הבינה את העבודה האנושית שמאחורי המזון, ופיתחה הערכה לחקלאים שקודם לא חשבה עליהם.</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האווירה באוטובוס בבוקר לבין האווירה באוטובוס בדרך חזרה. מה גרם להבדל? – </w:t>
      </w:r>
      <w:r>
        <w:rPr>
          <w:rFonts w:ascii="Arial" w:hAnsi="Arial" w:cs="Arial" w:eastAsia="Arial" w:hint="cs"/>
          <w:sz w:val="22"/>
          <w:szCs w:val="22"/>
          <w:rtl/>
        </w:rPr>
        <w:t>בבוקר – ישנוניות, קור וציפייה ל"טיול"; בחזרה – שקט מעייפות אחרי עבודה פיזית קשה ומשמעותית; היום שינה את הבנתם.</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התנדבות בחקלאות צריכה להיות חלק קבוע מתוכנית הלימודים בחטיבה? נמקו והסתמכו על פרט אחד מהכתבה. – </w:t>
      </w:r>
      <w:r>
        <w:rPr>
          <w:rFonts w:ascii="Arial" w:hAnsi="Arial" w:cs="Arial" w:eastAsia="Arial" w:hint="cs"/>
          <w:sz w:val="22"/>
          <w:szCs w:val="22"/>
          <w:rtl/>
        </w:rPr>
        <w:t>תשובה פתוחה. מחוון: עמדה + נימוק + פרט (למידה וכבוד לעבודה / סיכונים כמו סחרחורת ושריטה).</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מכתב תודה קצר לאהרון בשם הכיתה (6–8 שורות). התייחסו לשני דברים שלמדתם ממנו. – </w:t>
      </w:r>
      <w:r>
        <w:rPr>
          <w:rFonts w:ascii="Arial" w:hAnsi="Arial" w:cs="Arial" w:eastAsia="Arial" w:hint="cs"/>
          <w:sz w:val="22"/>
          <w:szCs w:val="22"/>
          <w:rtl/>
        </w:rPr>
        <w:t>משימת כתיבה. מחוון: פתיחה ופנייה, שני דברים שנלמדו, הבעת תודה, חתימה.</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בחורף, כשהפירות מבשילים, חקלאים רבים זקוקים לידיים עובדות. הכתבה מתארת יום התנדבות של כיתה ז׳ בקטיף. קִראו ושימו לב: מה למדו התלמידים – על החקלאות, ועל עצמם?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השכמה מוקדמת  </w:t>
      </w:r>
      <w:r>
        <w:rPr>
          <w:rFonts w:ascii="Arial" w:hAnsi="Arial" w:cs="Arial" w:eastAsia="Arial" w:hint="cs"/>
          <w:sz w:val="24"/>
          <w:szCs w:val="24"/>
          <w:rtl/>
        </w:rPr>
        <w:t>השעה שש ורבע בבוקר, והאוטובוס עוד קר. שלושים ושניים תלמידים ותלמידות מכיתה ז׳3 יושבים עם כובעים, כפפות ובקבוקי מים, ורובם עדיין חצי ישנים. "כשאמרו לנו שיוצאים להתנדב בקטיף, חשבתי שזה יהיה טיול עם קצת עבודה", מודה יאיר. "לא ידעתי שבשש בבוקר יש כזה דבר כמו 'קר'."</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ההתנדבות נולדה מתוך שיעור. במסגרת יחידה על "מאיפה מגיע האוכל שלנו", שמעו התלמידים שבתקופות מסוימות חקלאים מתקשים למצוא מספיק עובדים, ופירות נשארים על העצים. המחנכת, שלומית אבירם, יצרה קשר עם משק משפחתי באזור, והכיתה הצטרפה ליום עבודה.</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ההדרכה  </w:t>
      </w:r>
      <w:r>
        <w:rPr>
          <w:rFonts w:ascii="Arial" w:hAnsi="Arial" w:cs="Arial" w:eastAsia="Arial" w:hint="cs"/>
          <w:sz w:val="24"/>
          <w:szCs w:val="24"/>
          <w:rtl/>
        </w:rPr>
        <w:t>בפרדס קיבל את פני התלמידים אהרון, חקלאי בשנות השישים לחייו, שעובד באדמה הזו כבר ארבעים שנה. לפני שמישהו נגע בעץ, הוא הסביר את הכללים: קוטפים רק פרי שצבעו כתום מלא; לא מושכים – מסובבים בעדינות או גוזרים במזמרה, כדי לא לפצוע את הענף; לא זורקים לארגז – מניחים; ושותים מים כל חצי שעה, גם כשלא צמאים. "פרי שנפצע בקטיף ייזרק בסוף", הוא הסביר. "אז כל תנועה שלכם חשובה."</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העבודה עצמה  </w:t>
      </w:r>
      <w:r>
        <w:rPr>
          <w:rFonts w:ascii="Arial" w:hAnsi="Arial" w:cs="Arial" w:eastAsia="Arial" w:hint="cs"/>
          <w:sz w:val="24"/>
          <w:szCs w:val="24"/>
          <w:rtl/>
        </w:rPr>
        <w:t>בשעה הראשונה עוד היו צחוקים ותמונות. בשעה השנייה הידיים התחילו לכאוב, והשקט ירד על השורות. "הבנתי פתאום כמה עבודה יש מאחורי תפוז אחד", אמרה רוני. "אני קונה שקית בסופר ולא חושבת על זה בכלל." בסוף הבוקר מילאו התלמידים יחד יותר ממאה ארגזים. אהרון ספר אותם בקול רם, ובכל עשרה ארגזים הכיתה מחאה כפיים.</w:t>
      </w:r>
    </w:p>
    <w:p>
      <w:pPr>
        <w:bidi/>
        <w:jc w:val="right"/>
      </w:pPr>
      <w:r>
        <w:rPr>
          <w:rFonts w:ascii="Arial" w:hAnsi="Arial" w:cs="Arial" w:eastAsia="Arial" w:hint="cs"/>
          <w:b/>
          <w:color w:val="7C4DFF"/>
          <w:sz w:val="24"/>
          <w:szCs w:val="24"/>
          <w:bCs/>
          <w:rtl/>
        </w:rPr>
        <w:t xml:space="preserve">(ה) </w:t>
      </w:r>
      <w:r>
        <w:rPr>
          <w:rFonts w:ascii="Arial" w:hAnsi="Arial" w:cs="Arial" w:eastAsia="Arial" w:hint="cs"/>
          <w:sz w:val="24"/>
          <w:szCs w:val="24"/>
          <w:rtl/>
        </w:rPr>
        <w:t>לא הכול עבר בקלות. אחד התלמידים נשרט בזרוע מענף, ונדרשה עזרה ראשונה קלה. אחרת הרגישה סחרחורת ונחה בצל. "זה חלק מהלמידה", אומרת המחנכת. "להבין שעבודה פיזית היא קשה באמת, ולכבד את מי שעושה אותה כל יום."</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שיחה בצל  </w:t>
      </w:r>
      <w:r>
        <w:rPr>
          <w:rFonts w:ascii="Arial" w:hAnsi="Arial" w:cs="Arial" w:eastAsia="Arial" w:hint="cs"/>
          <w:sz w:val="24"/>
          <w:szCs w:val="24"/>
          <w:rtl/>
        </w:rPr>
        <w:t>בהפסקה ישבו כולם תחת עץ גדול, ואהרון סיפר על החיים במשק: על שנים של בצורת, על סערה שהפילה חצי מהפרי, ועל האושר שבעונה טובה. "שאלו אותי פעם למה אני לא מוכר את האדמה ועובר לעיר", הוא סיפר. "עניתי: כי כל עץ פה אני מכיר בשם." התלמידים צחקו, אבל משהו בתשובה נשאר איתם.</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מה לוקחים הביתה  </w:t>
      </w:r>
      <w:r>
        <w:rPr>
          <w:rFonts w:ascii="Arial" w:hAnsi="Arial" w:cs="Arial" w:eastAsia="Arial" w:hint="cs"/>
          <w:sz w:val="24"/>
          <w:szCs w:val="24"/>
          <w:rtl/>
        </w:rPr>
        <w:t>בדרך חזרה, האוטובוס היה שקט – הפעם מעייפות. למחרת, בשיעור, כתב כל תלמיד משפט אחד על היום. יאיר כתב: "בפעם הבאה שאני אוכל תפוז, אני אחשוב על אהרון." נועה כתבה: "לא ידעתי שאני יכולה לעבוד חמש שעות בלי טלפון." ורוני כתבה: "האוכל לא מגיע מהסופר. הוא מגיע מאנשים."</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אהרון, אגב, שלח לכיתה ארגז תפוזים מתנה. על המכסה הוא כתב בטוש: "מהעצים שלכם."</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פרדס</w:t>
            </w:r>
          </w:p>
        </w:tc>
        <w:tc>
          <w:tcPr>
            <w:tcW w:type="dxa" w:w="7370"/>
          </w:tcPr>
          <w:p>
            <w:pPr>
              <w:bidi/>
              <w:jc w:val="right"/>
            </w:pPr>
            <w:r>
              <w:rPr>
                <w:rFonts w:ascii="Arial" w:hAnsi="Arial" w:cs="Arial" w:eastAsia="Arial" w:hint="cs"/>
                <w:sz w:val="22"/>
                <w:szCs w:val="22"/>
                <w:rtl/>
              </w:rPr>
              <w:t>מטע של עצי פרי הדר, כמו תפוזים</w:t>
            </w:r>
          </w:p>
        </w:tc>
      </w:tr>
      <w:tr>
        <w:tc>
          <w:tcPr>
            <w:tcW w:type="dxa" w:w="2268"/>
          </w:tcPr>
          <w:p>
            <w:pPr>
              <w:bidi/>
              <w:jc w:val="right"/>
            </w:pPr>
            <w:r>
              <w:rPr>
                <w:rFonts w:ascii="Arial" w:hAnsi="Arial" w:cs="Arial" w:eastAsia="Arial" w:hint="cs"/>
                <w:sz w:val="22"/>
                <w:szCs w:val="22"/>
                <w:rtl/>
              </w:rPr>
              <w:t>משק</w:t>
            </w:r>
          </w:p>
        </w:tc>
        <w:tc>
          <w:tcPr>
            <w:tcW w:type="dxa" w:w="7370"/>
          </w:tcPr>
          <w:p>
            <w:pPr>
              <w:bidi/>
              <w:jc w:val="right"/>
            </w:pPr>
            <w:r>
              <w:rPr>
                <w:rFonts w:ascii="Arial" w:hAnsi="Arial" w:cs="Arial" w:eastAsia="Arial" w:hint="cs"/>
                <w:sz w:val="22"/>
                <w:szCs w:val="22"/>
                <w:rtl/>
              </w:rPr>
              <w:t>חווה, מקום של חקלאות</w:t>
            </w:r>
          </w:p>
        </w:tc>
      </w:tr>
      <w:tr>
        <w:tc>
          <w:tcPr>
            <w:tcW w:type="dxa" w:w="2268"/>
          </w:tcPr>
          <w:p>
            <w:pPr>
              <w:bidi/>
              <w:jc w:val="right"/>
            </w:pPr>
            <w:r>
              <w:rPr>
                <w:rFonts w:ascii="Arial" w:hAnsi="Arial" w:cs="Arial" w:eastAsia="Arial" w:hint="cs"/>
                <w:sz w:val="22"/>
                <w:szCs w:val="22"/>
                <w:rtl/>
              </w:rPr>
              <w:t>מזמרה</w:t>
            </w:r>
          </w:p>
        </w:tc>
        <w:tc>
          <w:tcPr>
            <w:tcW w:type="dxa" w:w="7370"/>
          </w:tcPr>
          <w:p>
            <w:pPr>
              <w:bidi/>
              <w:jc w:val="right"/>
            </w:pPr>
            <w:r>
              <w:rPr>
                <w:rFonts w:ascii="Arial" w:hAnsi="Arial" w:cs="Arial" w:eastAsia="Arial" w:hint="cs"/>
                <w:sz w:val="22"/>
                <w:szCs w:val="22"/>
                <w:rtl/>
              </w:rPr>
              <w:t>מספריים מיוחדות לגזירת ענפים</w:t>
            </w:r>
          </w:p>
        </w:tc>
      </w:tr>
      <w:tr>
        <w:tc>
          <w:tcPr>
            <w:tcW w:type="dxa" w:w="2268"/>
          </w:tcPr>
          <w:p>
            <w:pPr>
              <w:bidi/>
              <w:jc w:val="right"/>
            </w:pPr>
            <w:r>
              <w:rPr>
                <w:rFonts w:ascii="Arial" w:hAnsi="Arial" w:cs="Arial" w:eastAsia="Arial" w:hint="cs"/>
                <w:sz w:val="22"/>
                <w:szCs w:val="22"/>
                <w:rtl/>
              </w:rPr>
              <w:t>סחרחורת</w:t>
            </w:r>
          </w:p>
        </w:tc>
        <w:tc>
          <w:tcPr>
            <w:tcW w:type="dxa" w:w="7370"/>
          </w:tcPr>
          <w:p>
            <w:pPr>
              <w:bidi/>
              <w:jc w:val="right"/>
            </w:pPr>
            <w:r>
              <w:rPr>
                <w:rFonts w:ascii="Arial" w:hAnsi="Arial" w:cs="Arial" w:eastAsia="Arial" w:hint="cs"/>
                <w:sz w:val="22"/>
                <w:szCs w:val="22"/>
                <w:rtl/>
              </w:rPr>
              <w:t>הרגשה שהכול מסתובב</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איך נולד רעיון ההתנדבות בקטיף?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שלושה כללים שהסביר אהרון לפני הקטיף.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כמה ארגזים מילאה הכיתה? [איתור מידע]</w:t>
      </w:r>
    </w:p>
    <w:p>
      <w:pPr>
        <w:bidi/>
        <w:jc w:val="right"/>
      </w:pPr>
      <w:r>
        <w:rPr>
          <w:rFonts w:ascii="Arial" w:hAnsi="Arial" w:cs="Arial" w:eastAsia="Arial" w:hint="cs"/>
          <w:sz w:val="24"/>
          <w:szCs w:val="24"/>
          <w:rtl/>
        </w:rPr>
        <w:t xml:space="preserve">      ○ א. יותר ממאה</w:t>
      </w:r>
    </w:p>
    <w:p>
      <w:pPr>
        <w:bidi/>
        <w:jc w:val="right"/>
      </w:pPr>
      <w:r>
        <w:rPr>
          <w:rFonts w:ascii="Arial" w:hAnsi="Arial" w:cs="Arial" w:eastAsia="Arial" w:hint="cs"/>
          <w:sz w:val="24"/>
          <w:szCs w:val="24"/>
          <w:rtl/>
        </w:rPr>
        <w:t xml:space="preserve">      ○ ב. אלף</w:t>
      </w:r>
    </w:p>
    <w:p>
      <w:pPr>
        <w:bidi/>
        <w:jc w:val="right"/>
      </w:pPr>
      <w:r>
        <w:rPr>
          <w:rFonts w:ascii="Arial" w:hAnsi="Arial" w:cs="Arial" w:eastAsia="Arial" w:hint="cs"/>
          <w:sz w:val="24"/>
          <w:szCs w:val="24"/>
          <w:rtl/>
        </w:rPr>
        <w:t xml:space="preserve">      ○ ג. עשרה</w:t>
      </w:r>
    </w:p>
    <w:p>
      <w:pPr>
        <w:bidi/>
        <w:jc w:val="right"/>
      </w:pPr>
      <w:r>
        <w:rPr>
          <w:rFonts w:ascii="Arial" w:hAnsi="Arial" w:cs="Arial" w:eastAsia="Arial" w:hint="cs"/>
          <w:sz w:val="24"/>
          <w:szCs w:val="24"/>
          <w:rtl/>
        </w:rPr>
        <w:t xml:space="preserve">      ○ ד. ארגז אחד</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הסביר אהרון במשפט "פרי שנפצע בקטיף ייזרק בסוף, אז כל תנועה שלכם חשובה"?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משמעות תשובתו של אהרון: "כי כל עץ פה אני מכיר בשם"? [הבנה ופרשנות]</w:t>
      </w:r>
    </w:p>
    <w:p>
      <w:pPr>
        <w:bidi/>
        <w:jc w:val="right"/>
      </w:pPr>
      <w:r>
        <w:rPr>
          <w:rFonts w:ascii="Arial" w:hAnsi="Arial" w:cs="Arial" w:eastAsia="Arial" w:hint="cs"/>
          <w:sz w:val="24"/>
          <w:szCs w:val="24"/>
          <w:rtl/>
        </w:rPr>
        <w:t xml:space="preserve">      ○ א. הוא לא רוצה לעבוד בעיר כי רחוק</w:t>
      </w:r>
    </w:p>
    <w:p>
      <w:pPr>
        <w:bidi/>
        <w:jc w:val="right"/>
      </w:pPr>
      <w:r>
        <w:rPr>
          <w:rFonts w:ascii="Arial" w:hAnsi="Arial" w:cs="Arial" w:eastAsia="Arial" w:hint="cs"/>
          <w:sz w:val="24"/>
          <w:szCs w:val="24"/>
          <w:rtl/>
        </w:rPr>
        <w:t xml:space="preserve">      ○ ב. הוא קשור לאדמה ולעצים קשר אישי ועמוק</w:t>
      </w:r>
    </w:p>
    <w:p>
      <w:pPr>
        <w:bidi/>
        <w:jc w:val="right"/>
      </w:pPr>
      <w:r>
        <w:rPr>
          <w:rFonts w:ascii="Arial" w:hAnsi="Arial" w:cs="Arial" w:eastAsia="Arial" w:hint="cs"/>
          <w:sz w:val="24"/>
          <w:szCs w:val="24"/>
          <w:rtl/>
        </w:rPr>
        <w:t xml:space="preserve">      ○ ג. הוא שוכח שמות של אנשים</w:t>
      </w:r>
    </w:p>
    <w:p>
      <w:pPr>
        <w:bidi/>
        <w:jc w:val="right"/>
      </w:pPr>
      <w:r>
        <w:rPr>
          <w:rFonts w:ascii="Arial" w:hAnsi="Arial" w:cs="Arial" w:eastAsia="Arial" w:hint="cs"/>
          <w:sz w:val="24"/>
          <w:szCs w:val="24"/>
          <w:rtl/>
        </w:rPr>
        <w:t xml:space="preserve">      ○ ד. הוא נתן שמות לכל העצים בשלט</w:t>
      </w:r>
    </w:p>
    <w:p>
      <w:pPr>
        <w:bidi/>
        <w:jc w:val="right"/>
      </w:pPr>
      <w:r>
        <w:rPr>
          <w:rFonts w:ascii="Arial" w:hAnsi="Arial" w:cs="Arial" w:eastAsia="Arial" w:hint="cs"/>
          <w:b/>
          <w:sz w:val="24"/>
          <w:szCs w:val="24"/>
          <w:bCs/>
          <w:rtl/>
        </w:rPr>
        <w:t>6. מה אפשר להסיק מהמשפט של רוני "האוכל לא מגיע מהסופר. הוא מגיע מאנשים"?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האווירה באוטובוס בבוקר לבין האווירה באוטובוס בדרך חזרה. מה גרם להבדל?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התנדבות בחקלאות צריכה להיות חלק קבוע מתוכנית הלימודים בחטיבה?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מכתב תודה קצר לאהרון בשם הכיתה (6–8 שורות). התייחסו לשני דברים שלמדתם ממנו.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שש בבוקר בפרדס: יום של קטיף עם כיתה ז׳</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